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2268"/>
        <w:gridCol w:w="1984"/>
      </w:tblGrid>
      <w:tr w:rsidR="00FB2C1F" w14:paraId="7D2A3283" w14:textId="77777777" w:rsidTr="008E29EF">
        <w:tc>
          <w:tcPr>
            <w:tcW w:w="7087" w:type="dxa"/>
            <w:gridSpan w:val="2"/>
            <w:shd w:val="clear" w:color="auto" w:fill="auto"/>
          </w:tcPr>
          <w:p w14:paraId="04BA5342" w14:textId="77777777" w:rsidR="00FB2C1F" w:rsidRDefault="00FB2C1F" w:rsidP="006309AD">
            <w:pPr>
              <w:pStyle w:val="TableContents"/>
            </w:pPr>
            <w:bookmarkStart w:id="0" w:name="_Hlk517608118"/>
            <w:r>
              <w:rPr>
                <w:rFonts w:ascii="Arial" w:hAnsi="Arial"/>
                <w:b/>
                <w:bCs/>
                <w:sz w:val="26"/>
                <w:szCs w:val="26"/>
              </w:rPr>
              <w:t>KLEINE LANDESKUNDE SÜDNIEDERSACHSEN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B18B023" w14:textId="77777777" w:rsidR="00FB2C1F" w:rsidRDefault="00FB2C1F" w:rsidP="006309AD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54A7E650" wp14:editId="483B5C96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259205" cy="1259205"/>
                  <wp:effectExtent l="0" t="0" r="0" b="0"/>
                  <wp:wrapSquare wrapText="largest"/>
                  <wp:docPr id="6" name="Bild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1259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sz w:val="24"/>
              </w:rPr>
              <w:t xml:space="preserve">   </w:t>
            </w:r>
          </w:p>
        </w:tc>
      </w:tr>
      <w:tr w:rsidR="00FB2C1F" w14:paraId="5340455C" w14:textId="77777777" w:rsidTr="008E29EF">
        <w:trPr>
          <w:trHeight w:val="624"/>
        </w:trPr>
        <w:tc>
          <w:tcPr>
            <w:tcW w:w="4819" w:type="dxa"/>
            <w:shd w:val="clear" w:color="auto" w:fill="auto"/>
          </w:tcPr>
          <w:p w14:paraId="56E0B8E9" w14:textId="5DD0D109" w:rsidR="00FB2C1F" w:rsidRDefault="00FB2C1F" w:rsidP="006309AD">
            <w:pPr>
              <w:pStyle w:val="TableContents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Thema: Wald und Holz</w:t>
            </w:r>
          </w:p>
        </w:tc>
        <w:tc>
          <w:tcPr>
            <w:tcW w:w="2268" w:type="dxa"/>
            <w:shd w:val="clear" w:color="auto" w:fill="auto"/>
          </w:tcPr>
          <w:p w14:paraId="06229D16" w14:textId="420B6D6D" w:rsidR="00FB2C1F" w:rsidRDefault="00FB2C1F" w:rsidP="006309AD">
            <w:pPr>
              <w:pStyle w:val="TableContents"/>
            </w:pPr>
            <w:r>
              <w:rPr>
                <w:rFonts w:ascii="Arial" w:hAnsi="Arial"/>
                <w:sz w:val="24"/>
              </w:rPr>
              <w:t>Seite: 144-145, 148-149</w:t>
            </w:r>
          </w:p>
        </w:tc>
        <w:tc>
          <w:tcPr>
            <w:tcW w:w="1984" w:type="dxa"/>
            <w:vMerge/>
            <w:shd w:val="clear" w:color="auto" w:fill="auto"/>
          </w:tcPr>
          <w:p w14:paraId="78F111AE" w14:textId="77777777" w:rsidR="00FB2C1F" w:rsidRDefault="00FB2C1F" w:rsidP="006309AD"/>
        </w:tc>
      </w:tr>
      <w:tr w:rsidR="00FB2C1F" w14:paraId="5CB761CB" w14:textId="77777777" w:rsidTr="008E29EF">
        <w:trPr>
          <w:trHeight w:val="624"/>
        </w:trPr>
        <w:tc>
          <w:tcPr>
            <w:tcW w:w="4819" w:type="dxa"/>
            <w:shd w:val="clear" w:color="auto" w:fill="auto"/>
          </w:tcPr>
          <w:p w14:paraId="63B1ABB8" w14:textId="77777777" w:rsidR="00FB2C1F" w:rsidRDefault="00FB2C1F" w:rsidP="006309AD">
            <w:pPr>
              <w:pStyle w:val="TableContents"/>
              <w:tabs>
                <w:tab w:val="left" w:pos="1099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Name:</w:t>
            </w:r>
          </w:p>
        </w:tc>
        <w:tc>
          <w:tcPr>
            <w:tcW w:w="2268" w:type="dxa"/>
            <w:shd w:val="clear" w:color="auto" w:fill="auto"/>
          </w:tcPr>
          <w:p w14:paraId="32158EC2" w14:textId="77777777" w:rsidR="00FB2C1F" w:rsidRDefault="00FB2C1F" w:rsidP="006309AD">
            <w:pPr>
              <w:pStyle w:val="TableContents"/>
            </w:pPr>
            <w:r>
              <w:rPr>
                <w:rFonts w:ascii="Arial" w:hAnsi="Arial"/>
                <w:sz w:val="24"/>
              </w:rPr>
              <w:t>Datum:</w:t>
            </w:r>
          </w:p>
        </w:tc>
        <w:tc>
          <w:tcPr>
            <w:tcW w:w="1984" w:type="dxa"/>
            <w:vMerge/>
            <w:shd w:val="clear" w:color="auto" w:fill="auto"/>
          </w:tcPr>
          <w:p w14:paraId="001264F3" w14:textId="77777777" w:rsidR="00FB2C1F" w:rsidRDefault="00FB2C1F" w:rsidP="006309AD"/>
        </w:tc>
      </w:tr>
      <w:tr w:rsidR="00FB2C1F" w14:paraId="33B901C6" w14:textId="77777777" w:rsidTr="008E29EF">
        <w:trPr>
          <w:trHeight w:val="624"/>
        </w:trPr>
        <w:tc>
          <w:tcPr>
            <w:tcW w:w="4819" w:type="dxa"/>
            <w:shd w:val="clear" w:color="auto" w:fill="auto"/>
          </w:tcPr>
          <w:p w14:paraId="022F8656" w14:textId="77777777" w:rsidR="00FB2C1F" w:rsidRDefault="00FB2C1F" w:rsidP="006309AD">
            <w:pPr>
              <w:pStyle w:val="TableContents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4414D55" w14:textId="77777777" w:rsidR="00FB2C1F" w:rsidRDefault="00FB2C1F" w:rsidP="006309AD">
            <w:pPr>
              <w:pStyle w:val="TableContents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840A9A6" w14:textId="77777777" w:rsidR="00FB2C1F" w:rsidRDefault="00FB2C1F" w:rsidP="006309AD"/>
        </w:tc>
      </w:tr>
      <w:tr w:rsidR="00FB2C1F" w14:paraId="1ED4D643" w14:textId="77777777" w:rsidTr="008E29EF">
        <w:trPr>
          <w:trHeight w:val="125"/>
        </w:trPr>
        <w:tc>
          <w:tcPr>
            <w:tcW w:w="4819" w:type="dxa"/>
            <w:shd w:val="clear" w:color="auto" w:fill="auto"/>
          </w:tcPr>
          <w:p w14:paraId="5B85D2CF" w14:textId="77777777" w:rsidR="00FB2C1F" w:rsidRDefault="00FB2C1F" w:rsidP="006309AD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37F52CC9" w14:textId="77777777" w:rsidR="00FB2C1F" w:rsidRDefault="00FB2C1F" w:rsidP="006309AD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984" w:type="dxa"/>
            <w:shd w:val="clear" w:color="auto" w:fill="auto"/>
          </w:tcPr>
          <w:p w14:paraId="53C3EFD6" w14:textId="77777777" w:rsidR="00FB2C1F" w:rsidRDefault="00FB2C1F" w:rsidP="006309AD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</w:tbl>
    <w:p w14:paraId="610E13CA" w14:textId="1C564B39" w:rsidR="00E4760A" w:rsidRPr="00E4760A" w:rsidRDefault="00E4760A" w:rsidP="00040FAB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60A">
        <w:rPr>
          <w:rFonts w:ascii="Times New Roman" w:hAnsi="Times New Roman" w:cs="Times New Roman"/>
          <w:b/>
          <w:sz w:val="24"/>
          <w:szCs w:val="24"/>
        </w:rPr>
        <w:t xml:space="preserve">Aufgabe 1: </w:t>
      </w:r>
      <w:r w:rsidRPr="00E4760A">
        <w:rPr>
          <w:rFonts w:ascii="Times New Roman" w:hAnsi="Times New Roman" w:cs="Times New Roman"/>
          <w:sz w:val="24"/>
          <w:szCs w:val="24"/>
        </w:rPr>
        <w:t xml:space="preserve">Beschreibt die räumliche Lage und die Ausdehnung des Solling mithilfe der Karte. </w:t>
      </w:r>
    </w:p>
    <w:bookmarkEnd w:id="0"/>
    <w:p w14:paraId="15BBB1B9" w14:textId="49C3E044" w:rsidR="00040FAB" w:rsidRPr="00040FAB" w:rsidRDefault="00040FAB" w:rsidP="00040FAB">
      <w:pPr>
        <w:spacing w:before="240" w:after="0" w:line="360" w:lineRule="auto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040FAB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1</w:t>
      </w:r>
      <w:r w:rsidRPr="00040FAB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Region Südniedersachsen. Quelle: Kleine Landeskunde Südniedersachsen, S. 1.</w:t>
      </w:r>
    </w:p>
    <w:p w14:paraId="741A0F23" w14:textId="1CEE1EE3" w:rsidR="00E4760A" w:rsidRPr="00E4760A" w:rsidRDefault="008E29EF" w:rsidP="00C616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3ABF3" wp14:editId="0F0F61B8">
                <wp:simplePos x="0" y="0"/>
                <wp:positionH relativeFrom="column">
                  <wp:posOffset>3647440</wp:posOffset>
                </wp:positionH>
                <wp:positionV relativeFrom="paragraph">
                  <wp:posOffset>3667760</wp:posOffset>
                </wp:positionV>
                <wp:extent cx="1127760" cy="26416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E2D6E7" w14:textId="77777777" w:rsidR="008E29EF" w:rsidRPr="00860D32" w:rsidRDefault="008E29EF" w:rsidP="008E29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60D32">
                              <w:rPr>
                                <w:sz w:val="18"/>
                                <w:szCs w:val="18"/>
                              </w:rPr>
                              <w:t xml:space="preserve">Grafik: Jörg </w:t>
                            </w:r>
                            <w:proofErr w:type="spellStart"/>
                            <w:r w:rsidRPr="00860D32">
                              <w:rPr>
                                <w:sz w:val="18"/>
                                <w:szCs w:val="18"/>
                              </w:rPr>
                              <w:t>Mitzkat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23ABF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87.2pt;margin-top:288.8pt;width:88.8pt;height:20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" filled="f" stroked="f" strokeweight=".5pt">
                <v:textbox>
                  <w:txbxContent>
                    <w:p w14:paraId="24E2D6E7" w14:textId="77777777" w:rsidR="008E29EF" w:rsidRPr="00860D32" w:rsidRDefault="008E29EF" w:rsidP="008E29EF">
                      <w:pPr>
                        <w:rPr>
                          <w:sz w:val="18"/>
                          <w:szCs w:val="18"/>
                        </w:rPr>
                      </w:pPr>
                      <w:r w:rsidRPr="00860D32">
                        <w:rPr>
                          <w:sz w:val="18"/>
                          <w:szCs w:val="18"/>
                        </w:rPr>
                        <w:t xml:space="preserve">Grafik: Jörg </w:t>
                      </w:r>
                      <w:proofErr w:type="spellStart"/>
                      <w:r w:rsidRPr="00860D32">
                        <w:rPr>
                          <w:sz w:val="18"/>
                          <w:szCs w:val="18"/>
                        </w:rPr>
                        <w:t>Mitzkat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1" w:name="_GoBack"/>
      <w:r w:rsidRPr="00F44062">
        <w:rPr>
          <w:rFonts w:ascii="Arial" w:hAnsi="Arial"/>
          <w:b/>
          <w:bCs/>
          <w:noProof/>
          <w:sz w:val="26"/>
          <w:szCs w:val="26"/>
        </w:rPr>
        <w:drawing>
          <wp:inline distT="0" distB="0" distL="0" distR="0" wp14:anchorId="3603D811" wp14:editId="50F702A1">
            <wp:extent cx="4451103" cy="4112432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103" cy="411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5A60A079" w14:textId="5C247ED3" w:rsidR="00C6163B" w:rsidRPr="00C6163B" w:rsidRDefault="00C6163B" w:rsidP="00C616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67F097" w14:textId="77777777" w:rsidR="00C6163B" w:rsidRPr="00E4760A" w:rsidRDefault="00C6163B" w:rsidP="00C616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Pr="00E4760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8A77608" w14:textId="77777777" w:rsidR="00C6163B" w:rsidRPr="00C6163B" w:rsidRDefault="00C6163B" w:rsidP="00C6163B">
      <w:pPr>
        <w:spacing w:before="24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C6163B" w:rsidRPr="00C6163B" w:rsidSect="008E29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1418" w:bottom="851" w:left="1701" w:header="709" w:footer="709" w:gutter="0"/>
          <w:cols w:space="708"/>
          <w:docGrid w:linePitch="360"/>
        </w:sectPr>
      </w:pPr>
    </w:p>
    <w:p w14:paraId="71E73B27" w14:textId="0FAD3D80" w:rsidR="00E4760A" w:rsidRPr="00E4760A" w:rsidRDefault="00E4760A" w:rsidP="00040FAB">
      <w:pPr>
        <w:spacing w:before="36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6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Aufgabe 2: </w:t>
      </w:r>
      <w:r w:rsidRPr="00E4760A">
        <w:rPr>
          <w:rFonts w:ascii="Times New Roman" w:hAnsi="Times New Roman" w:cs="Times New Roman"/>
          <w:sz w:val="24"/>
          <w:szCs w:val="24"/>
        </w:rPr>
        <w:t>Beschreibt die Holznutzung früher (zu Lebzeiten von Georg von Langen).</w:t>
      </w:r>
    </w:p>
    <w:p w14:paraId="614A5AE5" w14:textId="7F988799" w:rsidR="00E4760A" w:rsidRPr="00E4760A" w:rsidRDefault="00E4760A" w:rsidP="00C616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60A">
        <w:rPr>
          <w:rFonts w:ascii="Times New Roman" w:hAnsi="Times New Roman" w:cs="Times New Roman"/>
          <w:sz w:val="24"/>
          <w:szCs w:val="24"/>
        </w:rPr>
        <w:t>Lest dazu auf S. 144 die Textabschni</w:t>
      </w:r>
      <w:r w:rsidR="00C6163B">
        <w:rPr>
          <w:rFonts w:ascii="Times New Roman" w:hAnsi="Times New Roman" w:cs="Times New Roman"/>
          <w:sz w:val="24"/>
          <w:szCs w:val="24"/>
        </w:rPr>
        <w:t>tte (einführender Textabschnitt</w:t>
      </w:r>
      <w:r w:rsidRPr="00E4760A">
        <w:rPr>
          <w:rFonts w:ascii="Times New Roman" w:hAnsi="Times New Roman" w:cs="Times New Roman"/>
          <w:sz w:val="24"/>
          <w:szCs w:val="24"/>
        </w:rPr>
        <w:t xml:space="preserve"> „Frühe Holznutzung“ und „Volkswirtschaftliche Pläne“) und sammelt relevante Informationen in der Tabelle.</w:t>
      </w:r>
    </w:p>
    <w:p w14:paraId="7C8DEA70" w14:textId="4C2D23C6" w:rsidR="00E4760A" w:rsidRPr="00040FAB" w:rsidRDefault="00040FAB" w:rsidP="00C6163B">
      <w:pPr>
        <w:spacing w:before="240" w:after="0" w:line="360" w:lineRule="auto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040FAB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M2 </w:t>
      </w:r>
      <w:r w:rsidR="00E4760A" w:rsidRPr="00040FAB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Holznutzung früher und heute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9"/>
        <w:gridCol w:w="4388"/>
      </w:tblGrid>
      <w:tr w:rsidR="00E4760A" w:rsidRPr="00E4760A" w14:paraId="7597C0FF" w14:textId="77777777" w:rsidTr="00397B49">
        <w:tc>
          <w:tcPr>
            <w:tcW w:w="4531" w:type="dxa"/>
          </w:tcPr>
          <w:p w14:paraId="6B67D66D" w14:textId="77777777" w:rsidR="00E4760A" w:rsidRPr="00E4760A" w:rsidRDefault="00E4760A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60A">
              <w:rPr>
                <w:rFonts w:ascii="Times New Roman" w:hAnsi="Times New Roman" w:cs="Times New Roman"/>
                <w:b/>
                <w:sz w:val="24"/>
                <w:szCs w:val="24"/>
              </w:rPr>
              <w:t>Holznutzung früher</w:t>
            </w:r>
          </w:p>
        </w:tc>
        <w:tc>
          <w:tcPr>
            <w:tcW w:w="4531" w:type="dxa"/>
          </w:tcPr>
          <w:p w14:paraId="099A0AAA" w14:textId="77777777" w:rsidR="00E4760A" w:rsidRPr="00E4760A" w:rsidRDefault="00E4760A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60A">
              <w:rPr>
                <w:rFonts w:ascii="Times New Roman" w:hAnsi="Times New Roman" w:cs="Times New Roman"/>
                <w:b/>
                <w:sz w:val="24"/>
                <w:szCs w:val="24"/>
              </w:rPr>
              <w:t>Holznutzung heute</w:t>
            </w:r>
          </w:p>
        </w:tc>
      </w:tr>
      <w:tr w:rsidR="00E4760A" w:rsidRPr="00E4760A" w14:paraId="4F66FA5C" w14:textId="77777777" w:rsidTr="00397B49">
        <w:tc>
          <w:tcPr>
            <w:tcW w:w="4531" w:type="dxa"/>
          </w:tcPr>
          <w:p w14:paraId="59D3DB0A" w14:textId="77777777" w:rsidR="00E4760A" w:rsidRPr="00E4760A" w:rsidRDefault="00E4760A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86F7C2" w14:textId="77777777" w:rsidR="00E4760A" w:rsidRPr="00E4760A" w:rsidRDefault="00E4760A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BA13F" w14:textId="77777777" w:rsidR="00E4760A" w:rsidRPr="00E4760A" w:rsidRDefault="00E4760A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5CA92" w14:textId="77777777" w:rsidR="00E4760A" w:rsidRPr="00E4760A" w:rsidRDefault="00E4760A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93755" w14:textId="77777777" w:rsidR="00E4760A" w:rsidRPr="00E4760A" w:rsidRDefault="00E4760A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C67C3" w14:textId="77777777" w:rsidR="00E4760A" w:rsidRPr="00E4760A" w:rsidRDefault="00E4760A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B559F0" w14:textId="77777777" w:rsidR="00E4760A" w:rsidRPr="00E4760A" w:rsidRDefault="00E4760A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82B92" w14:textId="77777777" w:rsidR="00E4760A" w:rsidRPr="00E4760A" w:rsidRDefault="00E4760A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C62A5" w14:textId="77777777" w:rsidR="00E4760A" w:rsidRPr="00E4760A" w:rsidRDefault="00E4760A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FA0BE" w14:textId="77777777" w:rsidR="00E4760A" w:rsidRDefault="00E4760A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4B61C" w14:textId="77777777" w:rsidR="00C6163B" w:rsidRDefault="00C6163B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B33C0" w14:textId="77777777" w:rsidR="00C6163B" w:rsidRPr="00E4760A" w:rsidRDefault="00C6163B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66CB8" w14:textId="77777777" w:rsidR="00E4760A" w:rsidRPr="00E4760A" w:rsidRDefault="00E4760A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4D65A490" w14:textId="77777777" w:rsidR="00E4760A" w:rsidRPr="00E4760A" w:rsidRDefault="00E4760A" w:rsidP="00C616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4468D6" w14:textId="38C3C3E7" w:rsidR="00E4760A" w:rsidRDefault="00E4760A" w:rsidP="00D117F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4760A">
        <w:rPr>
          <w:rFonts w:ascii="Times New Roman" w:hAnsi="Times New Roman" w:cs="Times New Roman"/>
          <w:b/>
          <w:sz w:val="24"/>
          <w:szCs w:val="24"/>
        </w:rPr>
        <w:t>Aufgabe 3</w:t>
      </w:r>
      <w:r w:rsidRPr="00E4760A">
        <w:rPr>
          <w:rFonts w:ascii="Times New Roman" w:hAnsi="Times New Roman" w:cs="Times New Roman"/>
          <w:sz w:val="24"/>
          <w:szCs w:val="24"/>
        </w:rPr>
        <w:t xml:space="preserve">a: Lest zunächst die klassische Definition des Begriffs Nachhaltigkeit. </w:t>
      </w:r>
    </w:p>
    <w:p w14:paraId="4B5382B8" w14:textId="02172FAC" w:rsidR="00D117FA" w:rsidRPr="00C6163B" w:rsidRDefault="00D117FA" w:rsidP="00D117FA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60A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F27895" wp14:editId="60060600">
                <wp:simplePos x="0" y="0"/>
                <wp:positionH relativeFrom="margin">
                  <wp:posOffset>19050</wp:posOffset>
                </wp:positionH>
                <wp:positionV relativeFrom="paragraph">
                  <wp:posOffset>416197</wp:posOffset>
                </wp:positionV>
                <wp:extent cx="5534025" cy="1066800"/>
                <wp:effectExtent l="19050" t="19050" r="28575" b="1905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77A90" w14:textId="209A1101" w:rsidR="00E4760A" w:rsidRPr="00C6163B" w:rsidRDefault="00E4760A" w:rsidP="00D117F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3636"/>
                                <w:sz w:val="24"/>
                              </w:rPr>
                            </w:pPr>
                            <w:r w:rsidRPr="00C6163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3636"/>
                                <w:sz w:val="24"/>
                              </w:rPr>
                              <w:t>„Dauerhafte Entwicklung ist Entwicklung, die die Bedürfnisse der Gegenwart befriedigt, ohne zu riskieren, dass künftige Generationen ihre Bedürfnisse nicht befriedigen können.“</w:t>
                            </w:r>
                          </w:p>
                          <w:p w14:paraId="4365CA7E" w14:textId="70FFBAD0" w:rsidR="00E4760A" w:rsidRPr="00C6163B" w:rsidRDefault="00C6163B" w:rsidP="00E4760A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63636"/>
                                <w:sz w:val="20"/>
                                <w:szCs w:val="21"/>
                                <w:lang w:eastAsia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63636"/>
                                <w:sz w:val="20"/>
                                <w:szCs w:val="21"/>
                                <w:lang w:eastAsia="de-DE"/>
                              </w:rPr>
                              <w:t>Quelle: Volker Hauff (Hrsg.):</w:t>
                            </w:r>
                            <w:r w:rsidR="00E4760A" w:rsidRPr="00C6163B">
                              <w:rPr>
                                <w:rFonts w:ascii="Times New Roman" w:eastAsia="Times New Roman" w:hAnsi="Times New Roman" w:cs="Times New Roman"/>
                                <w:color w:val="363636"/>
                                <w:sz w:val="20"/>
                                <w:szCs w:val="21"/>
                                <w:lang w:eastAsia="de-DE"/>
                              </w:rPr>
                              <w:t xml:space="preserve"> Unsere gemeinsame Zukunft. Der Brundtland-Bericht der Weltkommission für Umwelt und Entwicklung, Greven 1987, S. 46.</w:t>
                            </w:r>
                          </w:p>
                          <w:p w14:paraId="331617FE" w14:textId="77777777" w:rsidR="00E4760A" w:rsidRDefault="00E4760A" w:rsidP="00E476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2789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.5pt;margin-top:32.75pt;width:435.75pt;height:8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" strokecolor="#5b9bd5 [3208]" strokeweight="3pt">
                <v:textbox>
                  <w:txbxContent>
                    <w:p w14:paraId="38377A90" w14:textId="209A1101" w:rsidR="00E4760A" w:rsidRPr="00C6163B" w:rsidRDefault="00E4760A" w:rsidP="00D117FA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363636"/>
                          <w:sz w:val="24"/>
                        </w:rPr>
                      </w:pPr>
                      <w:r w:rsidRPr="00C6163B">
                        <w:rPr>
                          <w:rFonts w:ascii="Times New Roman" w:hAnsi="Times New Roman" w:cs="Times New Roman"/>
                          <w:b/>
                          <w:i/>
                          <w:color w:val="363636"/>
                          <w:sz w:val="24"/>
                        </w:rPr>
                        <w:t>„Dauerhafte Entwicklung ist Entwicklung, die die Bedürfnisse der Gegenwart befriedigt, ohne zu riskieren, dass künftige Generationen ihre Bedürfnisse nicht befriedigen können.“</w:t>
                      </w:r>
                    </w:p>
                    <w:p w14:paraId="4365CA7E" w14:textId="70FFBAD0" w:rsidR="00E4760A" w:rsidRPr="00C6163B" w:rsidRDefault="00C6163B" w:rsidP="00E4760A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63636"/>
                          <w:sz w:val="20"/>
                          <w:szCs w:val="21"/>
                          <w:lang w:eastAsia="de-D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63636"/>
                          <w:sz w:val="20"/>
                          <w:szCs w:val="21"/>
                          <w:lang w:eastAsia="de-DE"/>
                        </w:rPr>
                        <w:t>Quelle: Volker Hauff (Hrsg.):</w:t>
                      </w:r>
                      <w:r w:rsidR="00E4760A" w:rsidRPr="00C6163B">
                        <w:rPr>
                          <w:rFonts w:ascii="Times New Roman" w:eastAsia="Times New Roman" w:hAnsi="Times New Roman" w:cs="Times New Roman"/>
                          <w:color w:val="363636"/>
                          <w:sz w:val="20"/>
                          <w:szCs w:val="21"/>
                          <w:lang w:eastAsia="de-DE"/>
                        </w:rPr>
                        <w:t xml:space="preserve"> Unsere gemeinsame Zukunft. Der Brundtland-Bericht der Weltkommission für Umwelt und Entwicklung, Greven 1987, S. 46.</w:t>
                      </w:r>
                    </w:p>
                    <w:p w14:paraId="331617FE" w14:textId="77777777" w:rsidR="00E4760A" w:rsidRDefault="00E4760A" w:rsidP="00E4760A"/>
                  </w:txbxContent>
                </v:textbox>
                <w10:wrap type="square" anchorx="margin"/>
              </v:shape>
            </w:pict>
          </mc:Fallback>
        </mc:AlternateContent>
      </w:r>
      <w:r w:rsidRPr="00D117FA">
        <w:rPr>
          <w:rFonts w:ascii="Times New Roman" w:hAnsi="Times New Roman" w:cs="Times New Roman"/>
          <w:b/>
          <w:color w:val="4472C4" w:themeColor="accent1"/>
          <w:sz w:val="24"/>
        </w:rPr>
        <w:t>M</w:t>
      </w:r>
      <w:r>
        <w:rPr>
          <w:rFonts w:ascii="Times New Roman" w:hAnsi="Times New Roman" w:cs="Times New Roman"/>
          <w:b/>
          <w:color w:val="4472C4" w:themeColor="accent1"/>
          <w:sz w:val="24"/>
        </w:rPr>
        <w:t>3 Definition des Nachhaltigkeitsbegriffs</w:t>
      </w:r>
    </w:p>
    <w:p w14:paraId="5076DDFD" w14:textId="68FE3633" w:rsidR="00E4760A" w:rsidRPr="00E4760A" w:rsidRDefault="00E4760A" w:rsidP="00C6163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63B">
        <w:rPr>
          <w:rFonts w:ascii="Times New Roman" w:hAnsi="Times New Roman" w:cs="Times New Roman"/>
          <w:b/>
          <w:sz w:val="24"/>
          <w:szCs w:val="24"/>
        </w:rPr>
        <w:t>Aufgabe 3b:</w:t>
      </w:r>
      <w:r w:rsidRPr="00E4760A">
        <w:rPr>
          <w:rFonts w:ascii="Times New Roman" w:hAnsi="Times New Roman" w:cs="Times New Roman"/>
          <w:sz w:val="24"/>
          <w:szCs w:val="24"/>
        </w:rPr>
        <w:t xml:space="preserve"> Erklärt das Prinzip der Nachhaltigkeit in eigenen Worten am Beispiel von Georg von Langen (Textabschnitte S. 144-145 „Der Vater der praktizierten Nachhaltigkeit“ und „Das Flächenfachwerk“).</w:t>
      </w:r>
    </w:p>
    <w:p w14:paraId="5A788BD9" w14:textId="400A2D53" w:rsidR="00E4760A" w:rsidRDefault="00E4760A" w:rsidP="00C616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163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7B8338A" w14:textId="77777777" w:rsidR="00040FAB" w:rsidRDefault="00040FAB" w:rsidP="00040FAB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2D078" w14:textId="2963C4C1" w:rsidR="00040FAB" w:rsidRPr="00E4760A" w:rsidRDefault="00E4760A" w:rsidP="00040FAB">
      <w:pPr>
        <w:jc w:val="both"/>
        <w:rPr>
          <w:rFonts w:ascii="Times New Roman" w:hAnsi="Times New Roman" w:cs="Times New Roman"/>
          <w:sz w:val="24"/>
          <w:szCs w:val="24"/>
        </w:rPr>
      </w:pPr>
      <w:r w:rsidRPr="00C6163B">
        <w:rPr>
          <w:rFonts w:ascii="Times New Roman" w:hAnsi="Times New Roman" w:cs="Times New Roman"/>
          <w:b/>
          <w:sz w:val="24"/>
          <w:szCs w:val="24"/>
        </w:rPr>
        <w:t xml:space="preserve">Aufgabe 3c: </w:t>
      </w:r>
      <w:r w:rsidRPr="00E4760A">
        <w:rPr>
          <w:rFonts w:ascii="Times New Roman" w:hAnsi="Times New Roman" w:cs="Times New Roman"/>
          <w:sz w:val="24"/>
          <w:szCs w:val="24"/>
        </w:rPr>
        <w:t xml:space="preserve">Fertigt eine Skizze an, in der ihr die Idee von Georg von Langen darstellt. </w:t>
      </w:r>
    </w:p>
    <w:p w14:paraId="73865965" w14:textId="32A5A0B1" w:rsidR="00E4760A" w:rsidRPr="00040FAB" w:rsidRDefault="00040FAB" w:rsidP="00C6163B">
      <w:pPr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040FAB">
        <w:rPr>
          <w:rFonts w:ascii="Times New Roman" w:hAnsi="Times New Roman" w:cs="Times New Roman"/>
          <w:b/>
          <w:noProof/>
          <w:color w:val="4472C4" w:themeColor="accent1"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DCC399" wp14:editId="413713B7">
                <wp:simplePos x="0" y="0"/>
                <wp:positionH relativeFrom="column">
                  <wp:posOffset>2812</wp:posOffset>
                </wp:positionH>
                <wp:positionV relativeFrom="paragraph">
                  <wp:posOffset>281487</wp:posOffset>
                </wp:positionV>
                <wp:extent cx="5591175" cy="3162300"/>
                <wp:effectExtent l="19050" t="19050" r="28575" b="1905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4B67" w14:textId="77777777" w:rsidR="00E4760A" w:rsidRDefault="00E4760A" w:rsidP="00E4760A"/>
                          <w:p w14:paraId="2090B059" w14:textId="77777777" w:rsidR="00E4760A" w:rsidRDefault="00E4760A" w:rsidP="00E4760A"/>
                          <w:p w14:paraId="69C9F89B" w14:textId="77777777" w:rsidR="00E4760A" w:rsidRDefault="00E4760A" w:rsidP="00E4760A"/>
                          <w:p w14:paraId="04534DF2" w14:textId="77777777" w:rsidR="00E4760A" w:rsidRDefault="00E4760A" w:rsidP="00E476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CC399" id="_x0000_s1027" type="#_x0000_t202" style="position:absolute;left:0;text-align:left;margin-left:.2pt;margin-top:22.15pt;width:440.25pt;height:24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" strokecolor="#7f7f7f [1612]" strokeweight="3pt">
                <v:textbox>
                  <w:txbxContent>
                    <w:p w14:paraId="71A34B67" w14:textId="77777777" w:rsidR="00E4760A" w:rsidRDefault="00E4760A" w:rsidP="00E4760A"/>
                    <w:p w14:paraId="2090B059" w14:textId="77777777" w:rsidR="00E4760A" w:rsidRDefault="00E4760A" w:rsidP="00E4760A"/>
                    <w:p w14:paraId="69C9F89B" w14:textId="77777777" w:rsidR="00E4760A" w:rsidRDefault="00E4760A" w:rsidP="00E4760A"/>
                    <w:p w14:paraId="04534DF2" w14:textId="77777777" w:rsidR="00E4760A" w:rsidRDefault="00E4760A" w:rsidP="00E4760A"/>
                  </w:txbxContent>
                </v:textbox>
                <w10:wrap type="square"/>
              </v:shape>
            </w:pict>
          </mc:Fallback>
        </mc:AlternateContent>
      </w:r>
      <w:r w:rsidRPr="00040FAB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M</w:t>
      </w:r>
      <w:r w:rsidR="00D117FA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4</w:t>
      </w:r>
      <w:r w:rsidRPr="00040FAB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Georg von Langens Idee</w:t>
      </w:r>
    </w:p>
    <w:p w14:paraId="2C57D622" w14:textId="67045E96" w:rsidR="00E4760A" w:rsidRPr="00E4760A" w:rsidRDefault="00E4760A" w:rsidP="00040FAB">
      <w:pPr>
        <w:spacing w:before="3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60A">
        <w:rPr>
          <w:rFonts w:ascii="Times New Roman" w:hAnsi="Times New Roman" w:cs="Times New Roman"/>
          <w:b/>
          <w:sz w:val="24"/>
          <w:szCs w:val="24"/>
        </w:rPr>
        <w:t xml:space="preserve">Aufgabe 4a: </w:t>
      </w:r>
      <w:r w:rsidRPr="00E4760A">
        <w:rPr>
          <w:rFonts w:ascii="Times New Roman" w:hAnsi="Times New Roman" w:cs="Times New Roman"/>
          <w:sz w:val="24"/>
          <w:szCs w:val="24"/>
        </w:rPr>
        <w:t>Beschreibt die heutige Holznutzung.</w:t>
      </w:r>
      <w:r w:rsidRPr="00E47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60A">
        <w:rPr>
          <w:rFonts w:ascii="Times New Roman" w:hAnsi="Times New Roman" w:cs="Times New Roman"/>
          <w:sz w:val="24"/>
          <w:szCs w:val="24"/>
        </w:rPr>
        <w:t xml:space="preserve">Lest dazu auf S. 148 den einführenden Textabschnitt sowie die Textabschnitte „Nutzholzernte in Südniedersachsen“, „Holzverarbeitung heute“ und „Weiterverarbeitung“ und sammelt relevante Informationen in der Tabelle </w:t>
      </w:r>
      <w:r w:rsidR="00D117FA">
        <w:rPr>
          <w:rFonts w:ascii="Times New Roman" w:hAnsi="Times New Roman" w:cs="Times New Roman"/>
          <w:sz w:val="24"/>
          <w:szCs w:val="24"/>
        </w:rPr>
        <w:t xml:space="preserve">(M2) </w:t>
      </w:r>
      <w:r w:rsidRPr="00E4760A">
        <w:rPr>
          <w:rFonts w:ascii="Times New Roman" w:hAnsi="Times New Roman" w:cs="Times New Roman"/>
          <w:sz w:val="24"/>
          <w:szCs w:val="24"/>
        </w:rPr>
        <w:t>aus Aufgabe 2.</w:t>
      </w:r>
    </w:p>
    <w:p w14:paraId="40BE9584" w14:textId="12815B35" w:rsidR="00E4760A" w:rsidRPr="00E4760A" w:rsidRDefault="00E4760A" w:rsidP="00C616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63B">
        <w:rPr>
          <w:rFonts w:ascii="Times New Roman" w:hAnsi="Times New Roman" w:cs="Times New Roman"/>
          <w:b/>
          <w:sz w:val="24"/>
          <w:szCs w:val="24"/>
        </w:rPr>
        <w:t>Aufgabe 4b:</w:t>
      </w:r>
      <w:r w:rsidRPr="00E4760A">
        <w:rPr>
          <w:rFonts w:ascii="Times New Roman" w:hAnsi="Times New Roman" w:cs="Times New Roman"/>
          <w:sz w:val="24"/>
          <w:szCs w:val="24"/>
        </w:rPr>
        <w:t xml:space="preserve"> Vergleicht nun die frühere Holznutzung</w:t>
      </w:r>
      <w:r w:rsidR="00722A4B">
        <w:rPr>
          <w:rFonts w:ascii="Times New Roman" w:hAnsi="Times New Roman" w:cs="Times New Roman"/>
          <w:sz w:val="24"/>
          <w:szCs w:val="24"/>
        </w:rPr>
        <w:t xml:space="preserve"> mit der Holznutzung heutzutage -</w:t>
      </w:r>
      <w:r w:rsidRPr="00E4760A">
        <w:rPr>
          <w:rFonts w:ascii="Times New Roman" w:hAnsi="Times New Roman" w:cs="Times New Roman"/>
          <w:sz w:val="24"/>
          <w:szCs w:val="24"/>
        </w:rPr>
        <w:t xml:space="preserve"> Was hat sich verändert? </w:t>
      </w:r>
    </w:p>
    <w:p w14:paraId="6A7AC783" w14:textId="7CF9BADF" w:rsidR="00E4760A" w:rsidRPr="00E4760A" w:rsidRDefault="00E4760A" w:rsidP="00C616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44CF46" w14:textId="25D95124" w:rsidR="00E4760A" w:rsidRDefault="00C6163B" w:rsidP="00040F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6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B349FC1" w14:textId="093D9C74" w:rsidR="00040FAB" w:rsidRPr="00E4760A" w:rsidRDefault="00040FAB" w:rsidP="00040F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4760A">
        <w:rPr>
          <w:rFonts w:ascii="Times New Roman" w:hAnsi="Times New Roman" w:cs="Times New Roman"/>
          <w:sz w:val="24"/>
          <w:szCs w:val="24"/>
        </w:rPr>
        <w:t>_</w:t>
      </w:r>
    </w:p>
    <w:p w14:paraId="4CE1607E" w14:textId="77777777" w:rsidR="00040FAB" w:rsidRPr="00E4760A" w:rsidRDefault="00040FAB" w:rsidP="00040FA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6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D56022F" w14:textId="1DB47DBA" w:rsidR="00040FAB" w:rsidRDefault="00040FAB" w:rsidP="00040FAB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817EC" w14:textId="77777777" w:rsidR="00DA2459" w:rsidRDefault="00DA2459" w:rsidP="00040FAB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BBF190" w14:textId="77777777" w:rsidR="00040FAB" w:rsidRDefault="00040FAB" w:rsidP="00040FAB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1C9098" w14:textId="103D5A40" w:rsidR="00E4760A" w:rsidRPr="00E4760A" w:rsidRDefault="00E4760A" w:rsidP="00040F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60A">
        <w:rPr>
          <w:rFonts w:ascii="Times New Roman" w:hAnsi="Times New Roman" w:cs="Times New Roman"/>
          <w:b/>
          <w:sz w:val="24"/>
          <w:szCs w:val="24"/>
        </w:rPr>
        <w:t xml:space="preserve">Aufgabe 5: </w:t>
      </w:r>
      <w:r w:rsidRPr="00E4760A">
        <w:rPr>
          <w:rFonts w:ascii="Times New Roman" w:hAnsi="Times New Roman" w:cs="Times New Roman"/>
          <w:sz w:val="24"/>
          <w:szCs w:val="24"/>
        </w:rPr>
        <w:t xml:space="preserve">Bezieht Stellung zu folgender Aussage: </w:t>
      </w:r>
    </w:p>
    <w:p w14:paraId="79A5FB75" w14:textId="4C384CF8" w:rsidR="00E4760A" w:rsidRPr="00C6163B" w:rsidRDefault="00C6163B" w:rsidP="00040FAB">
      <w:pPr>
        <w:spacing w:before="2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63B">
        <w:rPr>
          <w:rFonts w:ascii="Times New Roman" w:hAnsi="Times New Roman" w:cs="Times New Roman"/>
          <w:i/>
          <w:sz w:val="24"/>
          <w:szCs w:val="24"/>
        </w:rPr>
        <w:t>„</w:t>
      </w:r>
      <w:r w:rsidR="00E4760A" w:rsidRPr="00C6163B">
        <w:rPr>
          <w:rFonts w:ascii="Times New Roman" w:hAnsi="Times New Roman" w:cs="Times New Roman"/>
          <w:i/>
          <w:sz w:val="24"/>
          <w:szCs w:val="24"/>
        </w:rPr>
        <w:t>Zukunft ist kein Schicksalsschlag, sondern die Folge der Entscheidungen,</w:t>
      </w:r>
      <w:r w:rsidR="00E4760A" w:rsidRPr="00C6163B">
        <w:rPr>
          <w:rFonts w:ascii="Times New Roman" w:hAnsi="Times New Roman" w:cs="Times New Roman"/>
          <w:i/>
          <w:sz w:val="24"/>
          <w:szCs w:val="24"/>
        </w:rPr>
        <w:br/>
        <w:t xml:space="preserve"> die wir heute treffen</w:t>
      </w:r>
      <w:r w:rsidRPr="00C6163B">
        <w:rPr>
          <w:rFonts w:ascii="Times New Roman" w:hAnsi="Times New Roman" w:cs="Times New Roman"/>
          <w:i/>
          <w:sz w:val="24"/>
          <w:szCs w:val="24"/>
        </w:rPr>
        <w:t>.</w:t>
      </w:r>
      <w:r w:rsidR="00E4760A" w:rsidRPr="00C6163B">
        <w:rPr>
          <w:rFonts w:ascii="Times New Roman" w:hAnsi="Times New Roman" w:cs="Times New Roman"/>
          <w:i/>
          <w:sz w:val="24"/>
          <w:szCs w:val="24"/>
        </w:rPr>
        <w:t>” (Franz Alt, Journalist)</w:t>
      </w:r>
    </w:p>
    <w:p w14:paraId="1E578A77" w14:textId="26EDA5A1" w:rsidR="00BA4B87" w:rsidRPr="00E4760A" w:rsidRDefault="00E4760A" w:rsidP="00C616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16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67B26D" w14:textId="77777777" w:rsidR="00BA4B87" w:rsidRDefault="00BA4B87" w:rsidP="00C6163B">
      <w:pPr>
        <w:spacing w:line="360" w:lineRule="auto"/>
        <w:jc w:val="both"/>
        <w:rPr>
          <w:rFonts w:ascii="Arial" w:hAnsi="Arial" w:cs="Arial"/>
        </w:rPr>
      </w:pPr>
    </w:p>
    <w:p w14:paraId="6834C61A" w14:textId="77777777" w:rsidR="00BA4B87" w:rsidRDefault="00BA4B87" w:rsidP="00C6163B">
      <w:pPr>
        <w:spacing w:line="360" w:lineRule="auto"/>
        <w:jc w:val="both"/>
        <w:rPr>
          <w:rFonts w:ascii="Arial" w:hAnsi="Arial" w:cs="Arial"/>
        </w:rPr>
      </w:pPr>
    </w:p>
    <w:p w14:paraId="4BA0D0BA" w14:textId="77777777" w:rsidR="00BA4B87" w:rsidRDefault="00BA4B87" w:rsidP="00C6163B">
      <w:pPr>
        <w:spacing w:line="360" w:lineRule="auto"/>
        <w:jc w:val="both"/>
        <w:rPr>
          <w:rFonts w:ascii="Arial" w:hAnsi="Arial" w:cs="Arial"/>
        </w:rPr>
      </w:pPr>
    </w:p>
    <w:p w14:paraId="73743E04" w14:textId="77777777" w:rsidR="00BA4B87" w:rsidRDefault="00BA4B87" w:rsidP="00C6163B">
      <w:pPr>
        <w:spacing w:line="360" w:lineRule="auto"/>
        <w:jc w:val="both"/>
        <w:rPr>
          <w:rFonts w:ascii="Arial" w:hAnsi="Arial" w:cs="Arial"/>
        </w:rPr>
      </w:pPr>
    </w:p>
    <w:p w14:paraId="4D7C2679" w14:textId="77777777" w:rsidR="00BA4B87" w:rsidRDefault="00BA4B87" w:rsidP="00C6163B">
      <w:pPr>
        <w:spacing w:line="360" w:lineRule="auto"/>
        <w:jc w:val="both"/>
        <w:rPr>
          <w:rFonts w:ascii="Arial" w:hAnsi="Arial" w:cs="Arial"/>
        </w:rPr>
      </w:pPr>
    </w:p>
    <w:p w14:paraId="44FA0B60" w14:textId="35D4A577" w:rsidR="00BA4B87" w:rsidRPr="00BA4B87" w:rsidRDefault="00BA4B87" w:rsidP="00C6163B">
      <w:pPr>
        <w:spacing w:line="360" w:lineRule="auto"/>
        <w:jc w:val="both"/>
        <w:rPr>
          <w:rFonts w:ascii="Arial" w:eastAsia="Calibri" w:hAnsi="Arial" w:cs="Arial"/>
        </w:rPr>
      </w:pPr>
    </w:p>
    <w:p w14:paraId="47934335" w14:textId="21F609D4" w:rsidR="00BA4B87" w:rsidRPr="00BA4B87" w:rsidRDefault="00BA4B87" w:rsidP="00C6163B">
      <w:pPr>
        <w:spacing w:line="360" w:lineRule="auto"/>
        <w:jc w:val="both"/>
        <w:rPr>
          <w:rFonts w:ascii="Arial" w:eastAsia="Calibri" w:hAnsi="Arial" w:cs="Arial"/>
        </w:rPr>
      </w:pPr>
    </w:p>
    <w:p w14:paraId="77862037" w14:textId="1589E1C8" w:rsidR="00BA4B87" w:rsidRPr="00BA4B87" w:rsidRDefault="00BA4B87" w:rsidP="00C6163B">
      <w:pPr>
        <w:spacing w:line="360" w:lineRule="auto"/>
        <w:jc w:val="both"/>
        <w:rPr>
          <w:rFonts w:ascii="Arial" w:eastAsia="Calibri" w:hAnsi="Arial" w:cs="Arial"/>
        </w:rPr>
      </w:pPr>
    </w:p>
    <w:p w14:paraId="6F8EE79F" w14:textId="2B33E93A" w:rsidR="00BA4B87" w:rsidRPr="00BA4B87" w:rsidRDefault="00BA4B87" w:rsidP="00C6163B">
      <w:pPr>
        <w:spacing w:line="360" w:lineRule="auto"/>
        <w:jc w:val="both"/>
        <w:rPr>
          <w:rFonts w:ascii="Arial" w:eastAsia="Calibri" w:hAnsi="Arial" w:cs="Arial"/>
        </w:rPr>
      </w:pPr>
    </w:p>
    <w:p w14:paraId="5858B286" w14:textId="775BF50A" w:rsidR="00BA4B87" w:rsidRPr="00BA4B87" w:rsidRDefault="00BA4B87" w:rsidP="00C6163B">
      <w:pPr>
        <w:spacing w:line="360" w:lineRule="auto"/>
        <w:jc w:val="both"/>
        <w:rPr>
          <w:rFonts w:ascii="Arial" w:eastAsia="Calibri" w:hAnsi="Arial" w:cs="Arial"/>
        </w:rPr>
      </w:pPr>
    </w:p>
    <w:p w14:paraId="04220DD5" w14:textId="77B140E5" w:rsidR="00BA4B87" w:rsidRPr="00BA4B87" w:rsidRDefault="00BA4B87" w:rsidP="00C6163B">
      <w:pPr>
        <w:spacing w:line="360" w:lineRule="auto"/>
        <w:jc w:val="both"/>
        <w:rPr>
          <w:rFonts w:ascii="Arial" w:eastAsia="Calibri" w:hAnsi="Arial" w:cs="Arial"/>
        </w:rPr>
      </w:pPr>
    </w:p>
    <w:sectPr w:rsidR="00BA4B87" w:rsidRPr="00BA4B87" w:rsidSect="0006146A">
      <w:pgSz w:w="11906" w:h="16838"/>
      <w:pgMar w:top="85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F131F" w14:textId="77777777" w:rsidR="00BB2287" w:rsidRDefault="00BB2287" w:rsidP="0006146A">
      <w:pPr>
        <w:spacing w:after="0" w:line="240" w:lineRule="auto"/>
      </w:pPr>
      <w:r>
        <w:separator/>
      </w:r>
    </w:p>
  </w:endnote>
  <w:endnote w:type="continuationSeparator" w:id="0">
    <w:p w14:paraId="43CE237E" w14:textId="77777777" w:rsidR="00BB2287" w:rsidRDefault="00BB2287" w:rsidP="0006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70FEB" w14:textId="77777777" w:rsidR="00373E97" w:rsidRDefault="00373E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0ADC7" w14:textId="19355CA0" w:rsidR="00373E97" w:rsidRDefault="00373E97" w:rsidP="00373E97">
    <w:pPr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  <w:lang w:eastAsia="de-DE"/>
      </w:rPr>
    </w:pPr>
    <w:r w:rsidRPr="005829DE">
      <w:rPr>
        <w:rFonts w:ascii="Times New Roman" w:hAnsi="Times New Roman" w:cs="Times New Roman"/>
        <w:position w:val="-2"/>
        <w:sz w:val="16"/>
        <w:szCs w:val="16"/>
      </w:rPr>
      <w:t>Urheber</w:t>
    </w:r>
    <w:r>
      <w:rPr>
        <w:rFonts w:ascii="Times New Roman" w:hAnsi="Times New Roman" w:cs="Times New Roman"/>
        <w:position w:val="-2"/>
        <w:sz w:val="16"/>
        <w:szCs w:val="16"/>
      </w:rPr>
      <w:t xml:space="preserve">: Marie </w:t>
    </w:r>
    <w:proofErr w:type="spellStart"/>
    <w:r>
      <w:rPr>
        <w:rFonts w:ascii="Times New Roman" w:hAnsi="Times New Roman" w:cs="Times New Roman"/>
        <w:position w:val="-2"/>
        <w:sz w:val="16"/>
        <w:szCs w:val="16"/>
      </w:rPr>
      <w:t>Hartleb</w:t>
    </w:r>
    <w:proofErr w:type="spellEnd"/>
    <w:r>
      <w:rPr>
        <w:rFonts w:ascii="Times New Roman" w:hAnsi="Times New Roman" w:cs="Times New Roman"/>
        <w:position w:val="-2"/>
        <w:sz w:val="16"/>
        <w:szCs w:val="16"/>
      </w:rPr>
      <w:t xml:space="preserve">, Lisa Hannemann, Tobias </w:t>
    </w:r>
    <w:proofErr w:type="spellStart"/>
    <w:r>
      <w:rPr>
        <w:rFonts w:ascii="Times New Roman" w:hAnsi="Times New Roman" w:cs="Times New Roman"/>
        <w:position w:val="-2"/>
        <w:sz w:val="16"/>
        <w:szCs w:val="16"/>
      </w:rPr>
      <w:t>Reeh</w:t>
    </w:r>
    <w:proofErr w:type="spellEnd"/>
  </w:p>
  <w:p w14:paraId="72B7668F" w14:textId="77777777" w:rsidR="00373E97" w:rsidRPr="005829DE" w:rsidRDefault="00373E97" w:rsidP="00373E97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5829DE">
      <w:rPr>
        <w:rFonts w:ascii="Times New Roman" w:hAnsi="Times New Roman" w:cs="Times New Roman"/>
        <w:sz w:val="16"/>
        <w:szCs w:val="16"/>
      </w:rPr>
      <w:t xml:space="preserve">Dieses Arbeitsblatt steht unter folgender Nutzungslizenz: </w:t>
    </w:r>
    <w:r w:rsidRPr="005829DE">
      <w:rPr>
        <w:rFonts w:ascii="Times New Roman" w:hAnsi="Times New Roman" w:cs="Times New Roman"/>
        <w:position w:val="-2"/>
        <w:sz w:val="16"/>
        <w:szCs w:val="16"/>
      </w:rPr>
      <w:t xml:space="preserve">CC BY-SA 4.0 International </w:t>
    </w:r>
  </w:p>
  <w:p w14:paraId="76D5BB38" w14:textId="77777777" w:rsidR="00373E97" w:rsidRDefault="00373E9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B8EA" w14:textId="77777777" w:rsidR="00373E97" w:rsidRDefault="00373E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B26BD" w14:textId="77777777" w:rsidR="00BB2287" w:rsidRDefault="00BB2287" w:rsidP="0006146A">
      <w:pPr>
        <w:spacing w:after="0" w:line="240" w:lineRule="auto"/>
      </w:pPr>
      <w:r>
        <w:separator/>
      </w:r>
    </w:p>
  </w:footnote>
  <w:footnote w:type="continuationSeparator" w:id="0">
    <w:p w14:paraId="3FF3DA73" w14:textId="77777777" w:rsidR="00BB2287" w:rsidRDefault="00BB2287" w:rsidP="0006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C9CB8" w14:textId="77777777" w:rsidR="00373E97" w:rsidRDefault="00373E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B3F68" w14:textId="67A1BCAB" w:rsidR="0006146A" w:rsidRPr="00040FAB" w:rsidRDefault="00D0763C">
    <w:pPr>
      <w:pStyle w:val="Kopfzeil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7203A" w14:textId="77777777" w:rsidR="00373E97" w:rsidRDefault="00373E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19CB"/>
    <w:multiLevelType w:val="hybridMultilevel"/>
    <w:tmpl w:val="D9761E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C4D"/>
    <w:rsid w:val="00040FAB"/>
    <w:rsid w:val="0006146A"/>
    <w:rsid w:val="000D36E9"/>
    <w:rsid w:val="002A76BA"/>
    <w:rsid w:val="00313A45"/>
    <w:rsid w:val="00320747"/>
    <w:rsid w:val="00373E97"/>
    <w:rsid w:val="00475902"/>
    <w:rsid w:val="004B0C8E"/>
    <w:rsid w:val="0050683F"/>
    <w:rsid w:val="00506C4D"/>
    <w:rsid w:val="005C68B9"/>
    <w:rsid w:val="005E155E"/>
    <w:rsid w:val="005E5C91"/>
    <w:rsid w:val="0060267C"/>
    <w:rsid w:val="00667853"/>
    <w:rsid w:val="006954B9"/>
    <w:rsid w:val="00722A4B"/>
    <w:rsid w:val="00731E42"/>
    <w:rsid w:val="00877184"/>
    <w:rsid w:val="008D4FD5"/>
    <w:rsid w:val="008E29EF"/>
    <w:rsid w:val="00931F72"/>
    <w:rsid w:val="0099245D"/>
    <w:rsid w:val="00A60F0A"/>
    <w:rsid w:val="00A75833"/>
    <w:rsid w:val="00BA4B87"/>
    <w:rsid w:val="00BB2287"/>
    <w:rsid w:val="00C6163B"/>
    <w:rsid w:val="00CC4EA6"/>
    <w:rsid w:val="00D0763C"/>
    <w:rsid w:val="00D117FA"/>
    <w:rsid w:val="00D93C07"/>
    <w:rsid w:val="00D963DF"/>
    <w:rsid w:val="00DA2459"/>
    <w:rsid w:val="00E2580C"/>
    <w:rsid w:val="00E4760A"/>
    <w:rsid w:val="00E7761E"/>
    <w:rsid w:val="00E92EA5"/>
    <w:rsid w:val="00FB2C1F"/>
    <w:rsid w:val="00FB4CFA"/>
    <w:rsid w:val="00F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F80CBF"/>
  <w15:chartTrackingRefBased/>
  <w15:docId w15:val="{633D8FCB-ECCB-4E8B-A1E9-B098E07E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1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146A"/>
  </w:style>
  <w:style w:type="paragraph" w:styleId="Fuzeile">
    <w:name w:val="footer"/>
    <w:basedOn w:val="Standard"/>
    <w:link w:val="FuzeileZchn"/>
    <w:uiPriority w:val="99"/>
    <w:unhideWhenUsed/>
    <w:rsid w:val="00061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146A"/>
  </w:style>
  <w:style w:type="paragraph" w:styleId="Listenabsatz">
    <w:name w:val="List Paragraph"/>
    <w:basedOn w:val="Standard"/>
    <w:uiPriority w:val="34"/>
    <w:qFormat/>
    <w:rsid w:val="0099245D"/>
    <w:pPr>
      <w:ind w:left="720"/>
      <w:contextualSpacing/>
    </w:pPr>
  </w:style>
  <w:style w:type="table" w:styleId="Tabellenraster">
    <w:name w:val="Table Grid"/>
    <w:basedOn w:val="NormaleTabelle"/>
    <w:uiPriority w:val="39"/>
    <w:rsid w:val="0099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C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C1F"/>
    <w:rPr>
      <w:rFonts w:ascii="Times New Roman" w:hAnsi="Times New Roman" w:cs="Times New Roman"/>
      <w:sz w:val="18"/>
      <w:szCs w:val="18"/>
    </w:rPr>
  </w:style>
  <w:style w:type="paragraph" w:customStyle="1" w:styleId="TableContents">
    <w:name w:val="Table Contents"/>
    <w:basedOn w:val="Standard"/>
    <w:rsid w:val="00FB2C1F"/>
    <w:pPr>
      <w:suppressLineNumbers/>
      <w:suppressAutoHyphens/>
      <w:spacing w:after="0" w:line="240" w:lineRule="auto"/>
    </w:pPr>
    <w:rPr>
      <w:rFonts w:ascii="Helvetica Neue" w:eastAsia="Arial Unicode MS" w:hAnsi="Helvetica Neue" w:cs="Arial Unicode MS"/>
      <w:kern w:val="1"/>
      <w:sz w:val="2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637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Hannemann</dc:creator>
  <cp:keywords/>
  <dc:description/>
  <cp:lastModifiedBy>Microsoft Office User</cp:lastModifiedBy>
  <cp:revision>14</cp:revision>
  <dcterms:created xsi:type="dcterms:W3CDTF">2018-11-26T13:53:00Z</dcterms:created>
  <dcterms:modified xsi:type="dcterms:W3CDTF">2019-09-04T10:34:00Z</dcterms:modified>
</cp:coreProperties>
</file>